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FB" w:rsidRPr="00514518" w:rsidRDefault="00B835FB" w:rsidP="0042070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Казахский национальный университет им. аль-Фараби</w:t>
      </w:r>
    </w:p>
    <w:p w:rsidR="00B835FB" w:rsidRPr="00514518" w:rsidRDefault="00B835FB" w:rsidP="0042070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Факультет истории, археологии и этнологии</w:t>
      </w:r>
    </w:p>
    <w:p w:rsidR="00B835FB" w:rsidRPr="00514518" w:rsidRDefault="00B835FB" w:rsidP="0042070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Кафедра археологии, этнологии и музеологии</w:t>
      </w:r>
    </w:p>
    <w:p w:rsidR="00B835FB" w:rsidRPr="00514518" w:rsidRDefault="00B835FB" w:rsidP="0042070E">
      <w:pPr>
        <w:jc w:val="right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УТВЕРЖДАЮ</w:t>
      </w:r>
    </w:p>
    <w:p w:rsidR="00B835FB" w:rsidRPr="00514518" w:rsidRDefault="00B835FB" w:rsidP="0042070E">
      <w:pPr>
        <w:jc w:val="right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Декан факультета</w:t>
      </w:r>
    </w:p>
    <w:p w:rsidR="00B835FB" w:rsidRPr="00514518" w:rsidRDefault="00B835FB" w:rsidP="0042070E">
      <w:pPr>
        <w:jc w:val="right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 xml:space="preserve">___________М.С. Ногайбаева </w:t>
      </w:r>
    </w:p>
    <w:p w:rsidR="00B835FB" w:rsidRPr="00514518" w:rsidRDefault="00B835FB" w:rsidP="0042070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«____»______________2018</w:t>
      </w:r>
      <w:r w:rsidRPr="00514518">
        <w:rPr>
          <w:b/>
          <w:bCs/>
          <w:sz w:val="22"/>
          <w:szCs w:val="22"/>
          <w:lang w:val="kk-KZ"/>
        </w:rPr>
        <w:t xml:space="preserve"> </w:t>
      </w:r>
      <w:r w:rsidRPr="00514518">
        <w:rPr>
          <w:b/>
          <w:bCs/>
          <w:sz w:val="22"/>
          <w:szCs w:val="22"/>
        </w:rPr>
        <w:t>г.</w:t>
      </w:r>
    </w:p>
    <w:p w:rsidR="00B835FB" w:rsidRPr="00514518" w:rsidRDefault="00B835FB" w:rsidP="0042070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835FB" w:rsidRPr="00514518" w:rsidRDefault="00B835FB" w:rsidP="0042070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Силлабус</w:t>
      </w:r>
    </w:p>
    <w:p w:rsidR="00B835FB" w:rsidRPr="00514518" w:rsidRDefault="00B835FB" w:rsidP="0042070E">
      <w:pPr>
        <w:jc w:val="center"/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весенний</w:t>
      </w:r>
      <w:r w:rsidR="00EF016E">
        <w:rPr>
          <w:b/>
          <w:bCs/>
          <w:sz w:val="22"/>
          <w:szCs w:val="22"/>
        </w:rPr>
        <w:t xml:space="preserve"> </w:t>
      </w:r>
      <w:r w:rsidR="001C7D05">
        <w:rPr>
          <w:b/>
          <w:bCs/>
          <w:sz w:val="22"/>
          <w:szCs w:val="22"/>
        </w:rPr>
        <w:t>семестр 2019</w:t>
      </w:r>
      <w:r w:rsidR="00EF016E">
        <w:rPr>
          <w:b/>
          <w:bCs/>
          <w:sz w:val="22"/>
          <w:szCs w:val="22"/>
        </w:rPr>
        <w:t>-2020</w:t>
      </w:r>
      <w:r w:rsidRPr="00514518">
        <w:rPr>
          <w:b/>
          <w:bCs/>
          <w:sz w:val="22"/>
          <w:szCs w:val="22"/>
        </w:rPr>
        <w:t xml:space="preserve"> уч. год</w:t>
      </w:r>
    </w:p>
    <w:p w:rsidR="00B835FB" w:rsidRPr="00514518" w:rsidRDefault="00B835FB" w:rsidP="0042070E">
      <w:pPr>
        <w:jc w:val="center"/>
        <w:rPr>
          <w:b/>
          <w:bCs/>
          <w:sz w:val="22"/>
          <w:szCs w:val="22"/>
        </w:rPr>
      </w:pPr>
    </w:p>
    <w:p w:rsidR="00B835FB" w:rsidRPr="00514518" w:rsidRDefault="00B835FB" w:rsidP="0042070E">
      <w:pPr>
        <w:autoSpaceDE w:val="0"/>
        <w:autoSpaceDN w:val="0"/>
        <w:adjustRightInd w:val="0"/>
        <w:rPr>
          <w:sz w:val="22"/>
          <w:szCs w:val="22"/>
        </w:rPr>
      </w:pPr>
      <w:r w:rsidRPr="00514518">
        <w:rPr>
          <w:sz w:val="22"/>
          <w:szCs w:val="22"/>
        </w:rPr>
        <w:t>Академическая информация о курсе</w:t>
      </w:r>
    </w:p>
    <w:tbl>
      <w:tblPr>
        <w:tblW w:w="98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835FB" w:rsidRPr="00514518">
        <w:trPr>
          <w:trHeight w:val="265"/>
        </w:trPr>
        <w:tc>
          <w:tcPr>
            <w:tcW w:w="1668" w:type="dxa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514518">
              <w:rPr>
                <w:b/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835FB" w:rsidRPr="00514518">
        <w:trPr>
          <w:trHeight w:val="265"/>
        </w:trPr>
        <w:tc>
          <w:tcPr>
            <w:tcW w:w="1668" w:type="dxa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Практ</w:t>
            </w:r>
          </w:p>
        </w:tc>
        <w:tc>
          <w:tcPr>
            <w:tcW w:w="945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35FB" w:rsidRPr="00514518">
        <w:tc>
          <w:tcPr>
            <w:tcW w:w="1668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14518">
              <w:rPr>
                <w:color w:val="000000"/>
                <w:sz w:val="22"/>
                <w:szCs w:val="22"/>
              </w:rPr>
              <w:t>MDK 3502</w:t>
            </w:r>
          </w:p>
        </w:tc>
        <w:tc>
          <w:tcPr>
            <w:tcW w:w="1842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Научно-исследовательская деятельность музеев</w:t>
            </w:r>
          </w:p>
        </w:tc>
        <w:tc>
          <w:tcPr>
            <w:tcW w:w="709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ЭК</w:t>
            </w:r>
          </w:p>
        </w:tc>
        <w:tc>
          <w:tcPr>
            <w:tcW w:w="945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5</w:t>
            </w:r>
          </w:p>
        </w:tc>
      </w:tr>
      <w:tr w:rsidR="00B835FB" w:rsidRPr="00514518">
        <w:tc>
          <w:tcPr>
            <w:tcW w:w="1809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Пререквизиты</w:t>
            </w:r>
          </w:p>
        </w:tc>
        <w:tc>
          <w:tcPr>
            <w:tcW w:w="8045" w:type="dxa"/>
            <w:gridSpan w:val="9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Введение в музеологию</w:t>
            </w:r>
          </w:p>
        </w:tc>
      </w:tr>
      <w:tr w:rsidR="00B835FB" w:rsidRPr="00514518">
        <w:tc>
          <w:tcPr>
            <w:tcW w:w="1809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К.и.н. Файзуллина Галия Шаукетовна</w:t>
            </w:r>
          </w:p>
        </w:tc>
        <w:tc>
          <w:tcPr>
            <w:tcW w:w="1701" w:type="dxa"/>
            <w:gridSpan w:val="3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По расписанию</w:t>
            </w:r>
          </w:p>
        </w:tc>
      </w:tr>
      <w:tr w:rsidR="00B835FB" w:rsidRPr="00514518">
        <w:tc>
          <w:tcPr>
            <w:tcW w:w="1809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514518">
              <w:rPr>
                <w:b/>
                <w:bCs/>
                <w:sz w:val="22"/>
                <w:szCs w:val="22"/>
              </w:rPr>
              <w:t>-</w:t>
            </w:r>
            <w:r w:rsidRPr="00514518">
              <w:rPr>
                <w:b/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4518">
              <w:rPr>
                <w:sz w:val="22"/>
                <w:szCs w:val="22"/>
                <w:lang w:val="en-US"/>
              </w:rPr>
              <w:t>Galiaf2@yandex.ru</w:t>
            </w:r>
          </w:p>
        </w:tc>
        <w:tc>
          <w:tcPr>
            <w:tcW w:w="1701" w:type="dxa"/>
            <w:gridSpan w:val="3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Merge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35FB" w:rsidRPr="00514518">
        <w:tc>
          <w:tcPr>
            <w:tcW w:w="1809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4518">
              <w:rPr>
                <w:sz w:val="22"/>
                <w:szCs w:val="22"/>
              </w:rPr>
              <w:t>8</w:t>
            </w:r>
            <w:r w:rsidRPr="00514518">
              <w:rPr>
                <w:sz w:val="22"/>
                <w:szCs w:val="22"/>
                <w:lang w:val="en-US"/>
              </w:rPr>
              <w:t> </w:t>
            </w:r>
            <w:r w:rsidRPr="00514518">
              <w:rPr>
                <w:sz w:val="22"/>
                <w:szCs w:val="22"/>
              </w:rPr>
              <w:t>777</w:t>
            </w:r>
            <w:r w:rsidRPr="00514518">
              <w:rPr>
                <w:sz w:val="22"/>
                <w:szCs w:val="22"/>
                <w:lang w:val="en-US"/>
              </w:rPr>
              <w:t> </w:t>
            </w:r>
            <w:r w:rsidRPr="00514518">
              <w:rPr>
                <w:sz w:val="22"/>
                <w:szCs w:val="22"/>
              </w:rPr>
              <w:t>233 74 90</w:t>
            </w:r>
            <w:r w:rsidRPr="00514518">
              <w:rPr>
                <w:sz w:val="22"/>
                <w:szCs w:val="22"/>
                <w:lang w:val="en-US"/>
              </w:rPr>
              <w:t>, 8 701 500 71 27</w:t>
            </w:r>
          </w:p>
        </w:tc>
        <w:tc>
          <w:tcPr>
            <w:tcW w:w="1701" w:type="dxa"/>
            <w:gridSpan w:val="3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835FB" w:rsidRPr="00514518" w:rsidRDefault="00B835FB" w:rsidP="008C6C81">
      <w:pPr>
        <w:rPr>
          <w:sz w:val="22"/>
          <w:szCs w:val="22"/>
        </w:rPr>
      </w:pPr>
    </w:p>
    <w:tbl>
      <w:tblPr>
        <w:tblW w:w="98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045"/>
      </w:tblGrid>
      <w:tr w:rsidR="00B835FB" w:rsidRPr="00514518">
        <w:tc>
          <w:tcPr>
            <w:tcW w:w="1843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8045" w:type="dxa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Тип учебного курса: </w:t>
            </w:r>
            <w:r w:rsidRPr="00514518">
              <w:rPr>
                <w:sz w:val="22"/>
                <w:szCs w:val="22"/>
              </w:rPr>
              <w:t>обязательный теоретический, представляющий собой основы специальности.</w:t>
            </w:r>
          </w:p>
          <w:p w:rsidR="00B835FB" w:rsidRPr="00514518" w:rsidRDefault="00B835FB" w:rsidP="00677143">
            <w:pPr>
              <w:jc w:val="both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Цель курса:</w:t>
            </w:r>
            <w:r w:rsidRPr="00514518">
              <w:rPr>
                <w:sz w:val="22"/>
                <w:szCs w:val="22"/>
              </w:rPr>
              <w:t xml:space="preserve"> сформировать профессиональные компетенции в системе:</w:t>
            </w:r>
          </w:p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Когнитивные:</w:t>
            </w:r>
            <w:r w:rsidRPr="00514518">
              <w:rPr>
                <w:sz w:val="22"/>
                <w:szCs w:val="22"/>
              </w:rPr>
              <w:t xml:space="preserve"> способность системного представления и понимания специфики научно-исследовательской работы в музеях;</w:t>
            </w:r>
          </w:p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Функциональные:</w:t>
            </w:r>
            <w:r w:rsidRPr="00514518">
              <w:rPr>
                <w:sz w:val="22"/>
                <w:szCs w:val="22"/>
              </w:rPr>
              <w:t xml:space="preserve"> способность применять научные знания и знание методологии исследования в решении профессиональных практических задач; сформировать способность к критическому анализу, оценке и синтезу новых идей в контексте современных парадигм образования; </w:t>
            </w:r>
          </w:p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Системные</w:t>
            </w:r>
            <w:r w:rsidRPr="00514518">
              <w:rPr>
                <w:sz w:val="22"/>
                <w:szCs w:val="22"/>
              </w:rPr>
              <w:t xml:space="preserve">: способность развернуть фрагмент </w:t>
            </w:r>
            <w:r w:rsidR="00EF016E" w:rsidRPr="00514518">
              <w:rPr>
                <w:sz w:val="22"/>
                <w:szCs w:val="22"/>
              </w:rPr>
              <w:t>собственного исследования</w:t>
            </w:r>
            <w:r w:rsidRPr="00514518">
              <w:rPr>
                <w:sz w:val="22"/>
                <w:szCs w:val="22"/>
              </w:rPr>
              <w:t xml:space="preserve"> в контексте одной из парадигм и представить его в виде проектного исследования;</w:t>
            </w:r>
          </w:p>
          <w:p w:rsidR="00B835FB" w:rsidRPr="00514518" w:rsidRDefault="00EF016E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Социальные:</w:t>
            </w:r>
            <w:r w:rsidRPr="00514518">
              <w:rPr>
                <w:sz w:val="22"/>
                <w:szCs w:val="22"/>
              </w:rPr>
              <w:t xml:space="preserve"> быть</w:t>
            </w:r>
            <w:r w:rsidR="00B835FB" w:rsidRPr="00514518">
              <w:rPr>
                <w:sz w:val="22"/>
                <w:szCs w:val="22"/>
              </w:rPr>
              <w:t xml:space="preserve"> способным поделиться полученными результатами; </w:t>
            </w:r>
            <w:r w:rsidRPr="00514518">
              <w:rPr>
                <w:sz w:val="22"/>
                <w:szCs w:val="22"/>
              </w:rPr>
              <w:t>исследования с</w:t>
            </w:r>
            <w:r w:rsidR="00B835FB" w:rsidRPr="00514518">
              <w:rPr>
                <w:sz w:val="22"/>
                <w:szCs w:val="22"/>
              </w:rPr>
              <w:t xml:space="preserve"> научной общественностью, вступить в диалог, отстоять свою точку зрения;</w:t>
            </w:r>
            <w:r w:rsidR="00B835FB" w:rsidRPr="00514518">
              <w:rPr>
                <w:sz w:val="22"/>
                <w:szCs w:val="22"/>
                <w:shd w:val="clear" w:color="auto" w:fill="FFFFFF"/>
              </w:rPr>
              <w:t xml:space="preserve"> способность к взаимодействию и коммуникации в группе;</w:t>
            </w:r>
          </w:p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Метакомпетенции:</w:t>
            </w:r>
            <w:r w:rsidRPr="00514518">
              <w:rPr>
                <w:sz w:val="22"/>
                <w:szCs w:val="22"/>
              </w:rPr>
              <w:t xml:space="preserve"> быть способным оценить значимость полученных результатов проектного исследования в собственном профессиональном развитии.  </w:t>
            </w:r>
          </w:p>
          <w:p w:rsidR="00B835FB" w:rsidRPr="00514518" w:rsidRDefault="00B835FB" w:rsidP="006771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 xml:space="preserve"> </w:t>
            </w:r>
          </w:p>
        </w:tc>
      </w:tr>
    </w:tbl>
    <w:p w:rsidR="00B835FB" w:rsidRPr="00514518" w:rsidRDefault="00B835FB" w:rsidP="008C6C81">
      <w:pPr>
        <w:rPr>
          <w:sz w:val="22"/>
          <w:szCs w:val="22"/>
        </w:rPr>
      </w:pPr>
    </w:p>
    <w:tbl>
      <w:tblPr>
        <w:tblW w:w="98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710"/>
        <w:gridCol w:w="3983"/>
        <w:gridCol w:w="1849"/>
        <w:gridCol w:w="2241"/>
      </w:tblGrid>
      <w:tr w:rsidR="00B835FB" w:rsidRPr="00514518">
        <w:tc>
          <w:tcPr>
            <w:tcW w:w="1815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Пререквизиты  </w:t>
            </w:r>
          </w:p>
        </w:tc>
        <w:tc>
          <w:tcPr>
            <w:tcW w:w="8073" w:type="dxa"/>
            <w:gridSpan w:val="3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 xml:space="preserve">Введение в музеологию </w:t>
            </w:r>
          </w:p>
        </w:tc>
      </w:tr>
      <w:tr w:rsidR="00B835FB" w:rsidRPr="00514518">
        <w:tc>
          <w:tcPr>
            <w:tcW w:w="1815" w:type="dxa"/>
            <w:gridSpan w:val="2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Постреквизиты</w:t>
            </w:r>
          </w:p>
        </w:tc>
        <w:tc>
          <w:tcPr>
            <w:tcW w:w="8073" w:type="dxa"/>
            <w:gridSpan w:val="3"/>
          </w:tcPr>
          <w:p w:rsidR="00B835FB" w:rsidRPr="00514518" w:rsidRDefault="00B835FB" w:rsidP="00677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Музейная экспозиция, Теоретическая музеология, Научно-фондовая работа музея</w:t>
            </w:r>
          </w:p>
        </w:tc>
      </w:tr>
      <w:tr w:rsidR="00B835FB" w:rsidRPr="00514518">
        <w:tc>
          <w:tcPr>
            <w:tcW w:w="1815" w:type="dxa"/>
            <w:gridSpan w:val="2"/>
          </w:tcPr>
          <w:p w:rsidR="00B835FB" w:rsidRPr="00514518" w:rsidRDefault="00EF016E" w:rsidP="00677143">
            <w:pPr>
              <w:rPr>
                <w:rStyle w:val="shorttext"/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Информационные ресурсы</w:t>
            </w:r>
          </w:p>
        </w:tc>
        <w:tc>
          <w:tcPr>
            <w:tcW w:w="8073" w:type="dxa"/>
            <w:gridSpan w:val="3"/>
          </w:tcPr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Учебная литература</w:t>
            </w:r>
            <w:r w:rsidRPr="00514518">
              <w:rPr>
                <w:sz w:val="22"/>
                <w:szCs w:val="22"/>
              </w:rPr>
              <w:t>:</w:t>
            </w:r>
          </w:p>
          <w:p w:rsidR="00B835FB" w:rsidRPr="00514518" w:rsidRDefault="00B835FB" w:rsidP="0042070E">
            <w:pPr>
              <w:pStyle w:val="ListParagraph1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</w:rPr>
              <w:t>Галия Файзуллина, Салтанат Асанова, Ермек Джасыбаев. Современный музей в Казахстане: вопросы, факты, мнения / Сборник статей. – Germany, 2012. – 316 с.</w:t>
            </w:r>
          </w:p>
          <w:p w:rsidR="00B835FB" w:rsidRPr="00514518" w:rsidRDefault="00B835FB" w:rsidP="0042070E">
            <w:pPr>
              <w:pStyle w:val="ListParagraph1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</w:rPr>
              <w:t xml:space="preserve"> Ибраева А. Музейтану, Астана: Л.Н. Гумилев атындағы ЕҰУ, 2013. – 251 б.</w:t>
            </w:r>
          </w:p>
          <w:p w:rsidR="00B835FB" w:rsidRPr="00514518" w:rsidRDefault="00B835FB" w:rsidP="0042070E">
            <w:pPr>
              <w:pStyle w:val="ListParagraph1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</w:rPr>
              <w:t>Музейное дело России. Под ред. Каулен М.Е. (ответ. ед.), Коссовой И.М., Сундиевой А.А. – М.: Издательство «ВК», 2003. – С.211-612.</w:t>
            </w:r>
          </w:p>
          <w:p w:rsidR="00B835FB" w:rsidRPr="00514518" w:rsidRDefault="00B835FB" w:rsidP="0042070E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Интернет-ресурсы: </w:t>
            </w:r>
          </w:p>
          <w:p w:rsidR="00B835FB" w:rsidRPr="00514518" w:rsidRDefault="00B835FB" w:rsidP="0042070E">
            <w:pPr>
              <w:pStyle w:val="ListParagraph1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  <w:lang w:val="en-US"/>
              </w:rPr>
              <w:t>art</w:t>
            </w:r>
            <w:r w:rsidRPr="00514518">
              <w:rPr>
                <w:rFonts w:ascii="Times New Roman" w:hAnsi="Times New Roman" w:cs="Times New Roman"/>
              </w:rPr>
              <w:t>-</w:t>
            </w:r>
            <w:r w:rsidRPr="00514518">
              <w:rPr>
                <w:rFonts w:ascii="Times New Roman" w:hAnsi="Times New Roman" w:cs="Times New Roman"/>
                <w:lang w:val="en-US"/>
              </w:rPr>
              <w:t>con</w:t>
            </w:r>
            <w:r w:rsidRPr="00514518">
              <w:rPr>
                <w:rFonts w:ascii="Times New Roman" w:hAnsi="Times New Roman" w:cs="Times New Roman"/>
              </w:rPr>
              <w:t>.</w:t>
            </w:r>
            <w:r w:rsidRPr="00514518">
              <w:rPr>
                <w:rFonts w:ascii="Times New Roman" w:hAnsi="Times New Roman" w:cs="Times New Roman"/>
                <w:lang w:val="en-US"/>
              </w:rPr>
              <w:t>ru</w:t>
            </w:r>
            <w:r w:rsidRPr="00514518">
              <w:rPr>
                <w:rFonts w:ascii="Times New Roman" w:hAnsi="Times New Roman" w:cs="Times New Roman"/>
              </w:rPr>
              <w:t xml:space="preserve"> </w:t>
            </w:r>
          </w:p>
          <w:p w:rsidR="00B835FB" w:rsidRPr="00514518" w:rsidRDefault="00B835FB" w:rsidP="0042070E">
            <w:pPr>
              <w:pStyle w:val="ListParagraph1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  <w:lang w:val="en-US"/>
              </w:rPr>
              <w:t>museology</w:t>
            </w:r>
            <w:r w:rsidRPr="00514518">
              <w:rPr>
                <w:rFonts w:ascii="Times New Roman" w:hAnsi="Times New Roman" w:cs="Times New Roman"/>
              </w:rPr>
              <w:t>.</w:t>
            </w:r>
            <w:r w:rsidRPr="00514518">
              <w:rPr>
                <w:rFonts w:ascii="Times New Roman" w:hAnsi="Times New Roman" w:cs="Times New Roman"/>
                <w:lang w:val="en-US"/>
              </w:rPr>
              <w:t>rsuh</w:t>
            </w:r>
            <w:r w:rsidRPr="00514518">
              <w:rPr>
                <w:rFonts w:ascii="Times New Roman" w:hAnsi="Times New Roman" w:cs="Times New Roman"/>
              </w:rPr>
              <w:t>.</w:t>
            </w:r>
            <w:r w:rsidRPr="00514518">
              <w:rPr>
                <w:rFonts w:ascii="Times New Roman" w:hAnsi="Times New Roman" w:cs="Times New Roman"/>
                <w:lang w:val="en-US"/>
              </w:rPr>
              <w:t>ru</w:t>
            </w:r>
            <w:r w:rsidRPr="00514518">
              <w:rPr>
                <w:rFonts w:ascii="Times New Roman" w:hAnsi="Times New Roman" w:cs="Times New Roman"/>
              </w:rPr>
              <w:t>/</w:t>
            </w:r>
            <w:r w:rsidRPr="00514518">
              <w:rPr>
                <w:rFonts w:ascii="Times New Roman" w:hAnsi="Times New Roman" w:cs="Times New Roman"/>
                <w:lang w:val="en-US"/>
              </w:rPr>
              <w:t>library</w:t>
            </w:r>
            <w:r w:rsidRPr="00514518">
              <w:rPr>
                <w:rFonts w:ascii="Times New Roman" w:hAnsi="Times New Roman" w:cs="Times New Roman"/>
              </w:rPr>
              <w:t>/</w:t>
            </w:r>
          </w:p>
        </w:tc>
      </w:tr>
      <w:tr w:rsidR="00B835FB" w:rsidRPr="00514518">
        <w:tc>
          <w:tcPr>
            <w:tcW w:w="1815" w:type="dxa"/>
            <w:gridSpan w:val="2"/>
          </w:tcPr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Академическая политика </w:t>
            </w:r>
            <w:r w:rsidR="00EF016E" w:rsidRPr="00514518">
              <w:rPr>
                <w:b/>
                <w:bCs/>
                <w:sz w:val="22"/>
                <w:szCs w:val="22"/>
              </w:rPr>
              <w:t>курса в</w:t>
            </w:r>
            <w:r w:rsidRPr="00514518">
              <w:rPr>
                <w:b/>
                <w:bCs/>
                <w:sz w:val="22"/>
                <w:szCs w:val="22"/>
              </w:rPr>
              <w:t xml:space="preserve"> контексте университетских ценностей </w:t>
            </w:r>
          </w:p>
        </w:tc>
        <w:tc>
          <w:tcPr>
            <w:tcW w:w="8073" w:type="dxa"/>
            <w:gridSpan w:val="3"/>
          </w:tcPr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Правила академического поведения: </w:t>
            </w:r>
          </w:p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 xml:space="preserve">Обязательное присутствие на занятиях, недопустимость опозданий. Отсутствие и опоздание на </w:t>
            </w:r>
            <w:r w:rsidR="00EF016E" w:rsidRPr="00514518">
              <w:rPr>
                <w:sz w:val="22"/>
                <w:szCs w:val="22"/>
              </w:rPr>
              <w:t>занятия без</w:t>
            </w:r>
            <w:r w:rsidRPr="00514518">
              <w:rPr>
                <w:sz w:val="22"/>
                <w:szCs w:val="22"/>
              </w:rPr>
              <w:t xml:space="preserve"> предварительного предупреждения преподавателя оцениваются в 0 баллов.</w:t>
            </w:r>
          </w:p>
          <w:p w:rsidR="00B835FB" w:rsidRPr="00514518" w:rsidRDefault="00B835FB" w:rsidP="00B801A5">
            <w:pPr>
              <w:jc w:val="both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 xml:space="preserve">Обязательное соблюдение сроков выполнения и сдачи заданий (по СРС, рубежных, контрольных, проектных и др.), проектов, экзаменов. При нарушении </w:t>
            </w:r>
            <w:r w:rsidRPr="00514518">
              <w:rPr>
                <w:sz w:val="22"/>
                <w:szCs w:val="22"/>
              </w:rPr>
              <w:lastRenderedPageBreak/>
              <w:t xml:space="preserve">сроков сдачи выполненное задание </w:t>
            </w:r>
            <w:r w:rsidR="00EF016E" w:rsidRPr="00514518">
              <w:rPr>
                <w:sz w:val="22"/>
                <w:szCs w:val="22"/>
              </w:rPr>
              <w:t>оценивается с</w:t>
            </w:r>
            <w:r w:rsidRPr="00514518">
              <w:rPr>
                <w:sz w:val="22"/>
                <w:szCs w:val="22"/>
              </w:rPr>
              <w:t xml:space="preserve"> </w:t>
            </w:r>
            <w:r w:rsidR="00EF016E" w:rsidRPr="00514518">
              <w:rPr>
                <w:sz w:val="22"/>
                <w:szCs w:val="22"/>
              </w:rPr>
              <w:t>учетом вычета</w:t>
            </w:r>
            <w:r w:rsidRPr="00514518">
              <w:rPr>
                <w:sz w:val="22"/>
                <w:szCs w:val="22"/>
              </w:rPr>
              <w:t xml:space="preserve"> штрафных баллов. В срок выполнить и защитить все задания.</w:t>
            </w:r>
          </w:p>
          <w:p w:rsidR="00B835FB" w:rsidRPr="00514518" w:rsidRDefault="00B835FB" w:rsidP="00B801A5">
            <w:pPr>
              <w:jc w:val="both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Вовремя сдавать рубежные контроли и экзамен в соответствии с графиками проведения рубежных контролей и экзамена. Проявлять инициативу и самостоятельность. Работать в команде.</w:t>
            </w:r>
          </w:p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Академические ценности:</w:t>
            </w:r>
          </w:p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r w:rsidR="00EF016E" w:rsidRPr="00514518">
              <w:rPr>
                <w:sz w:val="22"/>
                <w:szCs w:val="22"/>
              </w:rPr>
              <w:t>контроля знаний</w:t>
            </w:r>
            <w:r w:rsidRPr="00514518">
              <w:rPr>
                <w:sz w:val="22"/>
                <w:szCs w:val="22"/>
              </w:rPr>
              <w:t>, обмана преподавателя и неуважительного отношение к нему (Кодекс чести студента КазНУ).</w:t>
            </w:r>
          </w:p>
          <w:p w:rsidR="00B835FB" w:rsidRPr="00514518" w:rsidRDefault="00B835FB" w:rsidP="00B801A5">
            <w:pPr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Студенты с инвалидностью могут получать консультационную помощь по указанным выше телефону и адресам электронной почты.</w:t>
            </w:r>
          </w:p>
        </w:tc>
      </w:tr>
      <w:tr w:rsidR="00B835FB" w:rsidRPr="00514518">
        <w:tc>
          <w:tcPr>
            <w:tcW w:w="1815" w:type="dxa"/>
            <w:gridSpan w:val="2"/>
          </w:tcPr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lastRenderedPageBreak/>
              <w:t>Политика оценивания и аттестации</w:t>
            </w:r>
          </w:p>
        </w:tc>
        <w:tc>
          <w:tcPr>
            <w:tcW w:w="8073" w:type="dxa"/>
            <w:gridSpan w:val="3"/>
          </w:tcPr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Критериальное оценивание:</w:t>
            </w:r>
            <w:r w:rsidRPr="00514518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Суммативное оценивание:</w:t>
            </w:r>
            <w:r w:rsidRPr="00514518"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  <w:p w:rsidR="00B835FB" w:rsidRPr="00514518" w:rsidRDefault="00B835FB" w:rsidP="00677143">
            <w:pPr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Формула расчета итоговой оценки.</w:t>
            </w:r>
          </w:p>
        </w:tc>
      </w:tr>
      <w:tr w:rsidR="00B835FB" w:rsidRPr="00514518">
        <w:tc>
          <w:tcPr>
            <w:tcW w:w="9888" w:type="dxa"/>
            <w:gridSpan w:val="5"/>
            <w:tcBorders>
              <w:left w:val="nil"/>
              <w:right w:val="nil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451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  <w:b/>
                <w:bCs/>
              </w:rPr>
              <w:t>Календарь реализации содержания учебного курса:</w:t>
            </w:r>
          </w:p>
        </w:tc>
      </w:tr>
      <w:tr w:rsidR="00B835FB" w:rsidRPr="00514518">
        <w:tc>
          <w:tcPr>
            <w:tcW w:w="1105" w:type="dxa"/>
            <w:tcBorders>
              <w:bottom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Неделя / дата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Название темы (лекции, практического занятия, СРСП)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Максимальный балл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Неделя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Название темы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Максимальный балл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1050C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1 </w:t>
            </w:r>
            <w:r w:rsidRPr="00514518">
              <w:rPr>
                <w:sz w:val="22"/>
                <w:szCs w:val="22"/>
              </w:rPr>
              <w:t xml:space="preserve">Введение в курс. «Наука в музее, музей в науке» (история вопроса, особенности позиционирования).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1050C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 </w:t>
            </w:r>
            <w:r w:rsidRPr="00514518">
              <w:rPr>
                <w:sz w:val="22"/>
                <w:szCs w:val="22"/>
              </w:rPr>
              <w:t>Основные понятия и определения научно-исследовательской деятельности. Закон о науке РК, Закон о культуре РК. Академические музеи (сформировать у студентов представление о значении терминологического аппарата дисциплины; понимание роли личности в развитии музеев)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F455C1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2 </w:t>
            </w:r>
            <w:r w:rsidRPr="00514518">
              <w:rPr>
                <w:sz w:val="22"/>
                <w:szCs w:val="22"/>
                <w:lang w:val="kk-KZ"/>
              </w:rPr>
              <w:t>Расширение функций музея. Новые вызовы и задачи.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2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3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F455C1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Семинар 2 «</w:t>
            </w:r>
            <w:r w:rsidRPr="00514518">
              <w:rPr>
                <w:sz w:val="22"/>
                <w:szCs w:val="22"/>
              </w:rPr>
              <w:t xml:space="preserve">Теория музейной коммуникации» – в чем вызов? (сформировать у студентов представление о теории музейной коммуникации как </w:t>
            </w:r>
            <w:r w:rsidRPr="00514518">
              <w:rPr>
                <w:color w:val="000000"/>
                <w:sz w:val="22"/>
                <w:szCs w:val="22"/>
              </w:rPr>
              <w:t>средстве обновления музейной теории и практики в современных условиях)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F455C1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3 </w:t>
            </w:r>
            <w:r w:rsidRPr="00514518">
              <w:rPr>
                <w:sz w:val="22"/>
                <w:szCs w:val="22"/>
              </w:rPr>
              <w:t>Смежные музейные дисциплины (педагогика, социология, психология и т.д.)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3 </w:t>
            </w:r>
            <w:r w:rsidRPr="00514518">
              <w:rPr>
                <w:sz w:val="22"/>
                <w:szCs w:val="22"/>
              </w:rPr>
              <w:t xml:space="preserve">Музейный педагог, музейный социолог, </w:t>
            </w:r>
            <w:r w:rsidRPr="00514518">
              <w:rPr>
                <w:sz w:val="22"/>
                <w:szCs w:val="22"/>
                <w:lang w:val="en-US"/>
              </w:rPr>
              <w:t>PR</w:t>
            </w:r>
            <w:r w:rsidRPr="00514518">
              <w:rPr>
                <w:sz w:val="22"/>
                <w:szCs w:val="22"/>
              </w:rPr>
              <w:t>-специалист, фандрейзер и т.д. (сформировать представления о расширении спектра музейных специальностей)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3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C083E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СРС 1</w:t>
            </w:r>
            <w:r w:rsidRPr="00514518">
              <w:rPr>
                <w:sz w:val="22"/>
                <w:szCs w:val="22"/>
              </w:rPr>
              <w:t xml:space="preserve"> Казахстанская историография исследований в области музейного дела или «Науку надо знать в “лицо”».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60C73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4 </w:t>
            </w:r>
            <w:r w:rsidRPr="00514518">
              <w:rPr>
                <w:sz w:val="22"/>
                <w:szCs w:val="22"/>
              </w:rPr>
              <w:t>Поиск новых моделей музеев. Определение круга музееведческих исследований. Научные концепции музеев.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4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5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35526D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lastRenderedPageBreak/>
              <w:t xml:space="preserve">Семинар 4 </w:t>
            </w:r>
            <w:r w:rsidRPr="00514518">
              <w:rPr>
                <w:sz w:val="22"/>
                <w:szCs w:val="22"/>
              </w:rPr>
              <w:t xml:space="preserve">Концепция развития Объединения </w:t>
            </w:r>
            <w:r w:rsidRPr="00514518">
              <w:rPr>
                <w:sz w:val="22"/>
                <w:szCs w:val="22"/>
              </w:rPr>
              <w:lastRenderedPageBreak/>
              <w:t>музеев города Алматы или «Поиск своего «лица» через приоритеты исследований» (сформировать представление о структуре и содержании концепции)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5FB" w:rsidRPr="00514518">
        <w:trPr>
          <w:trHeight w:val="214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D86713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5 </w:t>
            </w:r>
            <w:r w:rsidRPr="00514518">
              <w:rPr>
                <w:sz w:val="22"/>
                <w:szCs w:val="22"/>
              </w:rPr>
              <w:t>Комплектование и научно-фондовая работа в музее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rPr>
          <w:trHeight w:val="259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1F176E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5 </w:t>
            </w:r>
            <w:r w:rsidRPr="00514518">
              <w:rPr>
                <w:sz w:val="22"/>
                <w:szCs w:val="22"/>
              </w:rPr>
              <w:t>Алгоритм «музейных раскопок» (сформировать представление о научно-исследовательском поиске в музейной работе)</w:t>
            </w:r>
          </w:p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5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A3368" w:rsidRPr="002A3368" w:rsidRDefault="002A3368" w:rsidP="0067714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EB2955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СРС 2 </w:t>
            </w:r>
            <w:r w:rsidRPr="00514518">
              <w:rPr>
                <w:sz w:val="22"/>
                <w:szCs w:val="22"/>
              </w:rPr>
              <w:t>«Музейные раскопки» - рассказ об исследовании и атрибуции конкретного музейного предмета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35FB" w:rsidRPr="00514518">
              <w:rPr>
                <w:sz w:val="22"/>
                <w:szCs w:val="22"/>
              </w:rPr>
              <w:t>5</w:t>
            </w:r>
          </w:p>
        </w:tc>
      </w:tr>
      <w:tr w:rsidR="002A3368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514518" w:rsidRDefault="002A3368" w:rsidP="002A33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9C260B" w:rsidRDefault="002A3368" w:rsidP="002A3368">
            <w:pPr>
              <w:rPr>
                <w:b/>
                <w:bCs/>
                <w:sz w:val="22"/>
                <w:szCs w:val="22"/>
              </w:rPr>
            </w:pPr>
            <w:r w:rsidRPr="009C260B">
              <w:rPr>
                <w:b/>
                <w:bCs/>
                <w:sz w:val="22"/>
                <w:szCs w:val="22"/>
                <w:lang w:eastAsia="en-US"/>
              </w:rPr>
              <w:t>Р</w:t>
            </w:r>
            <w:r>
              <w:rPr>
                <w:b/>
                <w:bCs/>
                <w:sz w:val="22"/>
                <w:szCs w:val="22"/>
                <w:lang w:eastAsia="en-US"/>
              </w:rPr>
              <w:t>/</w:t>
            </w:r>
            <w:r w:rsidRPr="009C260B">
              <w:rPr>
                <w:b/>
                <w:bCs/>
                <w:sz w:val="22"/>
                <w:szCs w:val="22"/>
                <w:lang w:eastAsia="en-US"/>
              </w:rPr>
              <w:t xml:space="preserve">К 1 </w:t>
            </w:r>
            <w:r w:rsidRPr="009C260B">
              <w:rPr>
                <w:sz w:val="22"/>
                <w:szCs w:val="22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BF5BB0" w:rsidRDefault="002A3368" w:rsidP="002A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BF5BB0" w:rsidRDefault="002A3368" w:rsidP="002A3368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EB2955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6 </w:t>
            </w:r>
            <w:r w:rsidRPr="00514518">
              <w:rPr>
                <w:sz w:val="22"/>
                <w:szCs w:val="22"/>
              </w:rPr>
              <w:t>Экспозиционная и выставочная работа.  Комплекс научной документации.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6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7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EB2955">
            <w:pPr>
              <w:pStyle w:val="af3"/>
              <w:spacing w:after="0"/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6 </w:t>
            </w:r>
            <w:r w:rsidRPr="00514518">
              <w:rPr>
                <w:sz w:val="22"/>
                <w:szCs w:val="22"/>
              </w:rPr>
              <w:t>Концепция выставки (дать представление о структурных элементах концепции выставки)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5FB" w:rsidRPr="00514518">
        <w:trPr>
          <w:trHeight w:val="22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7 </w:t>
            </w:r>
            <w:r w:rsidR="008668CA" w:rsidRPr="00514518">
              <w:rPr>
                <w:sz w:val="22"/>
                <w:szCs w:val="22"/>
              </w:rPr>
              <w:t>Роль «</w:t>
            </w:r>
            <w:r w:rsidRPr="00514518">
              <w:rPr>
                <w:sz w:val="22"/>
                <w:szCs w:val="22"/>
              </w:rPr>
              <w:t>образа» при создании выставок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rPr>
          <w:trHeight w:val="480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60C7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7 </w:t>
            </w:r>
            <w:r w:rsidRPr="00514518">
              <w:rPr>
                <w:sz w:val="22"/>
                <w:szCs w:val="22"/>
              </w:rPr>
              <w:t>Анализ выставок с использованием образного метода (сформировать представление об образно-сюжетном методе построения экспозиции)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EB2955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СРС 3</w:t>
            </w:r>
            <w:r w:rsidRPr="00514518">
              <w:rPr>
                <w:sz w:val="22"/>
                <w:szCs w:val="22"/>
              </w:rPr>
              <w:t xml:space="preserve"> Разработка документации к собственной выставке.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8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8 </w:t>
            </w:r>
            <w:r w:rsidRPr="00514518">
              <w:rPr>
                <w:sz w:val="22"/>
                <w:szCs w:val="22"/>
              </w:rPr>
              <w:t>Культурно-образовательная работа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8 </w:t>
            </w:r>
            <w:r w:rsidRPr="00514518">
              <w:rPr>
                <w:sz w:val="22"/>
                <w:szCs w:val="22"/>
              </w:rPr>
              <w:t>Разбор кейсов реализованных выставочных проектов (познакомить с разными возможными подходами в организации экспозиционно-выставочного пространства)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9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9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9 </w:t>
            </w:r>
            <w:r w:rsidRPr="00514518">
              <w:rPr>
                <w:sz w:val="22"/>
                <w:szCs w:val="22"/>
              </w:rPr>
              <w:t>Организация научно-исследовательской работы в музеях (познакомить с документами, регламентирующими права и обязанности музейных сотрудников)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9 </w:t>
            </w:r>
            <w:r w:rsidRPr="00514518">
              <w:rPr>
                <w:sz w:val="22"/>
                <w:szCs w:val="22"/>
              </w:rPr>
              <w:t>Нормирование рабочего времени в музее (реестр специальностей, должностные инструкции, Положения о нормировании). (познакомить с документами, регламентирующими права и обязанности музейных сотрудников)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СРС 4 </w:t>
            </w:r>
            <w:r w:rsidRPr="00514518">
              <w:rPr>
                <w:sz w:val="22"/>
                <w:szCs w:val="22"/>
              </w:rPr>
              <w:t>Разработка «Календаря событий» на собственной выставке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10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37827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10 </w:t>
            </w:r>
            <w:r w:rsidRPr="00514518">
              <w:rPr>
                <w:sz w:val="22"/>
                <w:szCs w:val="22"/>
              </w:rPr>
              <w:t>Результаты научно-исследовательской работы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10 </w:t>
            </w:r>
            <w:r w:rsidRPr="00514518">
              <w:rPr>
                <w:sz w:val="22"/>
                <w:szCs w:val="22"/>
              </w:rPr>
              <w:t>Анализ разных форматов результатов научно-исследовательской деятельности</w:t>
            </w:r>
            <w:r w:rsidRPr="00514518">
              <w:rPr>
                <w:b/>
                <w:bCs/>
                <w:sz w:val="22"/>
                <w:szCs w:val="22"/>
              </w:rPr>
              <w:t xml:space="preserve"> </w:t>
            </w:r>
            <w:r w:rsidRPr="00514518">
              <w:rPr>
                <w:sz w:val="22"/>
                <w:szCs w:val="22"/>
              </w:rPr>
              <w:t xml:space="preserve">(каталоги, научные отчеты, научная документация к выставкам и др.) (сформировать представление о разных форматах </w:t>
            </w:r>
            <w:r w:rsidRPr="00514518">
              <w:rPr>
                <w:bCs/>
                <w:sz w:val="22"/>
                <w:szCs w:val="22"/>
              </w:rPr>
              <w:t>результатов научно-исследовательской деятельности музеев)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3368" w:rsidRPr="00514518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514518" w:rsidRDefault="002A3368" w:rsidP="002A33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656067" w:rsidRDefault="002A3368" w:rsidP="002A33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Р/К 2</w:t>
            </w:r>
            <w:r w:rsidRPr="009C260B">
              <w:rPr>
                <w:sz w:val="22"/>
                <w:szCs w:val="22"/>
                <w:lang w:val="kk-KZ" w:eastAsia="ar-SA"/>
              </w:rPr>
              <w:t xml:space="preserve"> Накопительный (</w:t>
            </w:r>
            <w:r>
              <w:rPr>
                <w:sz w:val="22"/>
                <w:szCs w:val="22"/>
                <w:lang w:val="kk-KZ" w:eastAsia="ar-SA"/>
              </w:rPr>
              <w:t>тестирование</w:t>
            </w:r>
            <w:r w:rsidRPr="009C260B">
              <w:rPr>
                <w:sz w:val="22"/>
                <w:szCs w:val="22"/>
                <w:lang w:val="kk-KZ" w:eastAsia="ar-SA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BF5BB0" w:rsidRDefault="002A3368" w:rsidP="002A33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8" w:rsidRPr="00BF5BB0" w:rsidRDefault="002A3368" w:rsidP="002A3368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F5BB0">
              <w:rPr>
                <w:rFonts w:ascii="Times New Roman" w:hAnsi="Times New Roman" w:cs="Times New Roman"/>
              </w:rPr>
              <w:t>100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11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11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lastRenderedPageBreak/>
              <w:t xml:space="preserve">Лекция 11 </w:t>
            </w:r>
            <w:r w:rsidRPr="00514518">
              <w:rPr>
                <w:sz w:val="22"/>
                <w:szCs w:val="22"/>
                <w:lang w:val="kk-KZ"/>
              </w:rPr>
              <w:t xml:space="preserve">Проектирование как способ организации работы музея. Основные шаги </w:t>
            </w:r>
            <w:r w:rsidRPr="00514518">
              <w:rPr>
                <w:sz w:val="22"/>
                <w:szCs w:val="22"/>
                <w:lang w:val="kk-KZ"/>
              </w:rPr>
              <w:lastRenderedPageBreak/>
              <w:t>проектирования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rPr>
          <w:trHeight w:val="243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11 </w:t>
            </w:r>
            <w:r w:rsidRPr="00514518">
              <w:rPr>
                <w:sz w:val="22"/>
                <w:szCs w:val="22"/>
                <w:lang w:val="kk-KZ"/>
              </w:rPr>
              <w:t>SWOT – анализ (</w:t>
            </w:r>
            <w:r w:rsidRPr="00514518">
              <w:rPr>
                <w:sz w:val="22"/>
                <w:szCs w:val="22"/>
              </w:rPr>
              <w:t>дать представление о проектном менеджменте в музеях)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rPr>
          <w:trHeight w:val="294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12 </w:t>
            </w:r>
            <w:r w:rsidRPr="00514518">
              <w:rPr>
                <w:sz w:val="22"/>
                <w:szCs w:val="22"/>
              </w:rPr>
              <w:t>Ресурсное обеспечение и формы презентации проектов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12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12 </w:t>
            </w:r>
            <w:r w:rsidRPr="00514518">
              <w:rPr>
                <w:sz w:val="22"/>
                <w:szCs w:val="22"/>
              </w:rPr>
              <w:t>Брейнсторминг – выбор темы собственного проекта.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СРС 5 </w:t>
            </w:r>
            <w:r w:rsidRPr="00514518">
              <w:rPr>
                <w:sz w:val="22"/>
                <w:szCs w:val="22"/>
              </w:rPr>
              <w:t>Проект. Тема. Проблемы, обоснование. Цель. Задачи. (дать представление о проектном менеджменте в музеях)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13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13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13 </w:t>
            </w:r>
            <w:r w:rsidRPr="00514518">
              <w:rPr>
                <w:sz w:val="22"/>
                <w:szCs w:val="22"/>
              </w:rPr>
              <w:t>Социология,</w:t>
            </w:r>
            <w:r w:rsidRPr="00514518">
              <w:rPr>
                <w:b/>
                <w:bCs/>
                <w:sz w:val="22"/>
                <w:szCs w:val="22"/>
              </w:rPr>
              <w:t xml:space="preserve"> </w:t>
            </w:r>
            <w:r w:rsidRPr="00514518">
              <w:rPr>
                <w:sz w:val="22"/>
                <w:szCs w:val="22"/>
                <w:lang w:val="en-US"/>
              </w:rPr>
              <w:t>PR</w:t>
            </w:r>
            <w:r w:rsidRPr="00514518">
              <w:rPr>
                <w:sz w:val="22"/>
                <w:szCs w:val="22"/>
              </w:rPr>
              <w:t xml:space="preserve"> и маркетинг в музеях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rPr>
          <w:trHeight w:val="228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13 </w:t>
            </w:r>
            <w:r w:rsidRPr="00514518">
              <w:rPr>
                <w:sz w:val="22"/>
                <w:szCs w:val="22"/>
              </w:rPr>
              <w:t>Группы и страницы музеев в социальных сетях (сформировать представление об особенностях музейной интернет-коммуникации)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rPr>
          <w:trHeight w:val="528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СРС 6 </w:t>
            </w:r>
            <w:r w:rsidRPr="00514518">
              <w:rPr>
                <w:sz w:val="22"/>
                <w:szCs w:val="22"/>
              </w:rPr>
              <w:t>Целевая группа, этапы реализации, продвижение и мониторинг проекта.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835FB" w:rsidRPr="00514518"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14</w:t>
            </w: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Лекция 14 «</w:t>
            </w:r>
            <w:r w:rsidRPr="00514518">
              <w:rPr>
                <w:sz w:val="22"/>
                <w:szCs w:val="22"/>
              </w:rPr>
              <w:t>Рассказ» как эффективная методика привлечения посетителей в музей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35FB" w:rsidRPr="00514518"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753EF9">
            <w:pPr>
              <w:rPr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14 </w:t>
            </w:r>
            <w:r w:rsidRPr="00514518">
              <w:rPr>
                <w:sz w:val="22"/>
                <w:szCs w:val="22"/>
              </w:rPr>
              <w:t>Презентация собственных рассказов. (сформировать представление об особенностях работы с посетителем в музейном пространстве)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35FB" w:rsidRPr="00514518">
        <w:trPr>
          <w:trHeight w:val="22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Лекция 15 </w:t>
            </w:r>
            <w:r w:rsidRPr="00514518">
              <w:rPr>
                <w:sz w:val="22"/>
                <w:szCs w:val="22"/>
              </w:rPr>
              <w:t xml:space="preserve">«Лучшие в мире Наследия» (музейные проекты – победители музейных конкурсов и фестивалей)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B" w:rsidRPr="00514518">
        <w:trPr>
          <w:trHeight w:val="228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9233E4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 xml:space="preserve">Семинар 15 </w:t>
            </w:r>
            <w:r w:rsidRPr="00514518">
              <w:rPr>
                <w:sz w:val="22"/>
                <w:szCs w:val="22"/>
              </w:rPr>
              <w:t>История и современное состояние музейных конкурсов</w:t>
            </w:r>
            <w:r w:rsidRPr="00514518">
              <w:rPr>
                <w:b/>
                <w:bCs/>
                <w:sz w:val="22"/>
                <w:szCs w:val="22"/>
              </w:rPr>
              <w:t xml:space="preserve"> </w:t>
            </w:r>
            <w:r w:rsidRPr="00514518">
              <w:rPr>
                <w:sz w:val="22"/>
                <w:szCs w:val="22"/>
              </w:rPr>
              <w:t>(рассмотреть лучшие примеры из области музейного проектирования)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FB" w:rsidRPr="002A3368" w:rsidRDefault="002A3368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B835FB" w:rsidRPr="00514518">
        <w:trPr>
          <w:trHeight w:val="273"/>
        </w:trPr>
        <w:tc>
          <w:tcPr>
            <w:tcW w:w="1105" w:type="dxa"/>
            <w:vMerge/>
            <w:tcBorders>
              <w:top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b/>
                <w:bCs/>
                <w:sz w:val="22"/>
                <w:szCs w:val="22"/>
              </w:rPr>
              <w:t>Рубежный контроль 2</w:t>
            </w:r>
          </w:p>
          <w:p w:rsidR="00B835FB" w:rsidRPr="00514518" w:rsidRDefault="00B835FB" w:rsidP="00677143">
            <w:pPr>
              <w:rPr>
                <w:b/>
                <w:bCs/>
                <w:sz w:val="22"/>
                <w:szCs w:val="22"/>
              </w:rPr>
            </w:pPr>
            <w:r w:rsidRPr="00514518">
              <w:rPr>
                <w:sz w:val="22"/>
                <w:szCs w:val="22"/>
              </w:rPr>
              <w:t>Заполнение учетных документов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B835FB" w:rsidRPr="00514518" w:rsidRDefault="00B835FB" w:rsidP="00677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835FB" w:rsidRPr="00514518" w:rsidRDefault="00B835FB" w:rsidP="00677143">
            <w:pPr>
              <w:pStyle w:val="ListParagraph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51451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835FB" w:rsidRPr="00514518" w:rsidRDefault="00B835FB" w:rsidP="0042070E">
      <w:pPr>
        <w:jc w:val="both"/>
        <w:rPr>
          <w:b/>
          <w:bCs/>
          <w:sz w:val="22"/>
          <w:szCs w:val="22"/>
        </w:rPr>
      </w:pPr>
    </w:p>
    <w:p w:rsidR="00B835FB" w:rsidRPr="00514518" w:rsidRDefault="00B835FB" w:rsidP="0042070E">
      <w:pPr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Лектор                                                                                                         Г.Ш. Файзуллина</w:t>
      </w:r>
    </w:p>
    <w:p w:rsidR="00B835FB" w:rsidRPr="00514518" w:rsidRDefault="00B835FB" w:rsidP="0042070E">
      <w:pPr>
        <w:rPr>
          <w:b/>
          <w:bCs/>
          <w:sz w:val="22"/>
          <w:szCs w:val="22"/>
        </w:rPr>
      </w:pPr>
    </w:p>
    <w:p w:rsidR="00B835FB" w:rsidRPr="00514518" w:rsidRDefault="00B835FB" w:rsidP="0042070E">
      <w:pPr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Заведующий кафедрой                                                                             Г.К. Омаров</w:t>
      </w:r>
    </w:p>
    <w:p w:rsidR="00B835FB" w:rsidRPr="00514518" w:rsidRDefault="00B835FB" w:rsidP="0042070E">
      <w:pPr>
        <w:rPr>
          <w:b/>
          <w:bCs/>
          <w:sz w:val="22"/>
          <w:szCs w:val="22"/>
        </w:rPr>
      </w:pPr>
    </w:p>
    <w:p w:rsidR="00B835FB" w:rsidRPr="00514518" w:rsidRDefault="00B835FB" w:rsidP="0042070E">
      <w:pPr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 xml:space="preserve">Председатель методического </w:t>
      </w:r>
    </w:p>
    <w:p w:rsidR="00B835FB" w:rsidRPr="00514518" w:rsidRDefault="00B835FB" w:rsidP="008C6C81">
      <w:pPr>
        <w:rPr>
          <w:b/>
          <w:bCs/>
          <w:sz w:val="22"/>
          <w:szCs w:val="22"/>
        </w:rPr>
      </w:pPr>
      <w:r w:rsidRPr="00514518">
        <w:rPr>
          <w:b/>
          <w:bCs/>
          <w:sz w:val="22"/>
          <w:szCs w:val="22"/>
        </w:rPr>
        <w:t>бюро факультета                                                                                       Н.А. Тасилова</w:t>
      </w:r>
    </w:p>
    <w:sectPr w:rsidR="00B835FB" w:rsidRPr="00514518" w:rsidSect="001162A0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5E" w:rsidRDefault="00BB795E" w:rsidP="008C6C81">
      <w:r>
        <w:separator/>
      </w:r>
    </w:p>
  </w:endnote>
  <w:endnote w:type="continuationSeparator" w:id="0">
    <w:p w:rsidR="00BB795E" w:rsidRDefault="00BB795E" w:rsidP="008C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5E" w:rsidRDefault="00BB795E" w:rsidP="008C6C81">
      <w:r>
        <w:separator/>
      </w:r>
    </w:p>
  </w:footnote>
  <w:footnote w:type="continuationSeparator" w:id="0">
    <w:p w:rsidR="00BB795E" w:rsidRDefault="00BB795E" w:rsidP="008C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5D3C"/>
    <w:multiLevelType w:val="multilevel"/>
    <w:tmpl w:val="1EF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1738DD"/>
    <w:multiLevelType w:val="multilevel"/>
    <w:tmpl w:val="716C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70D8C"/>
    <w:multiLevelType w:val="hybridMultilevel"/>
    <w:tmpl w:val="7A2C530A"/>
    <w:lvl w:ilvl="0" w:tplc="D15AE9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81E4455"/>
    <w:multiLevelType w:val="hybridMultilevel"/>
    <w:tmpl w:val="1F38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B60673"/>
    <w:multiLevelType w:val="multilevel"/>
    <w:tmpl w:val="3AD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E4ACF"/>
    <w:multiLevelType w:val="hybridMultilevel"/>
    <w:tmpl w:val="4E06BC76"/>
    <w:lvl w:ilvl="0" w:tplc="6C24FA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DC208B"/>
    <w:multiLevelType w:val="hybridMultilevel"/>
    <w:tmpl w:val="80D8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82"/>
    <w:rsid w:val="000164B1"/>
    <w:rsid w:val="00035B00"/>
    <w:rsid w:val="000529EA"/>
    <w:rsid w:val="000657D8"/>
    <w:rsid w:val="000751B6"/>
    <w:rsid w:val="000A7DEB"/>
    <w:rsid w:val="000C3A9F"/>
    <w:rsid w:val="000E4696"/>
    <w:rsid w:val="000E5771"/>
    <w:rsid w:val="001038D2"/>
    <w:rsid w:val="001054F4"/>
    <w:rsid w:val="001057A6"/>
    <w:rsid w:val="001162A0"/>
    <w:rsid w:val="00137C1B"/>
    <w:rsid w:val="00152172"/>
    <w:rsid w:val="001A095C"/>
    <w:rsid w:val="001C7D05"/>
    <w:rsid w:val="001F176E"/>
    <w:rsid w:val="0021690D"/>
    <w:rsid w:val="00223852"/>
    <w:rsid w:val="002376EA"/>
    <w:rsid w:val="00241E04"/>
    <w:rsid w:val="002570D5"/>
    <w:rsid w:val="002621F3"/>
    <w:rsid w:val="002672C8"/>
    <w:rsid w:val="0029043F"/>
    <w:rsid w:val="00292AA6"/>
    <w:rsid w:val="002A3368"/>
    <w:rsid w:val="002A41B8"/>
    <w:rsid w:val="002A54ED"/>
    <w:rsid w:val="002B37E8"/>
    <w:rsid w:val="002C0559"/>
    <w:rsid w:val="002D2C4F"/>
    <w:rsid w:val="002E1F46"/>
    <w:rsid w:val="00311153"/>
    <w:rsid w:val="0033447B"/>
    <w:rsid w:val="003407EF"/>
    <w:rsid w:val="0035526D"/>
    <w:rsid w:val="00363908"/>
    <w:rsid w:val="003660E2"/>
    <w:rsid w:val="00384C91"/>
    <w:rsid w:val="00384EE3"/>
    <w:rsid w:val="0038577C"/>
    <w:rsid w:val="003A6319"/>
    <w:rsid w:val="003B6958"/>
    <w:rsid w:val="003D43DA"/>
    <w:rsid w:val="003D5FF9"/>
    <w:rsid w:val="003E49DE"/>
    <w:rsid w:val="00406E5C"/>
    <w:rsid w:val="0042070E"/>
    <w:rsid w:val="00440CE4"/>
    <w:rsid w:val="004718FB"/>
    <w:rsid w:val="004C5782"/>
    <w:rsid w:val="004E0933"/>
    <w:rsid w:val="004F1481"/>
    <w:rsid w:val="00514518"/>
    <w:rsid w:val="005B0714"/>
    <w:rsid w:val="005E2DC3"/>
    <w:rsid w:val="006041E6"/>
    <w:rsid w:val="006067C4"/>
    <w:rsid w:val="00613520"/>
    <w:rsid w:val="00635CF9"/>
    <w:rsid w:val="00636C8A"/>
    <w:rsid w:val="00637827"/>
    <w:rsid w:val="00665EC7"/>
    <w:rsid w:val="00677143"/>
    <w:rsid w:val="00687D85"/>
    <w:rsid w:val="006952B4"/>
    <w:rsid w:val="006E63C1"/>
    <w:rsid w:val="0071050C"/>
    <w:rsid w:val="00731DA8"/>
    <w:rsid w:val="0075150A"/>
    <w:rsid w:val="00753EF9"/>
    <w:rsid w:val="0077438D"/>
    <w:rsid w:val="00780E78"/>
    <w:rsid w:val="00784792"/>
    <w:rsid w:val="007F6B65"/>
    <w:rsid w:val="008258F4"/>
    <w:rsid w:val="00827246"/>
    <w:rsid w:val="008420D5"/>
    <w:rsid w:val="00862766"/>
    <w:rsid w:val="008668CA"/>
    <w:rsid w:val="008B1296"/>
    <w:rsid w:val="008B795D"/>
    <w:rsid w:val="008C6C81"/>
    <w:rsid w:val="008D0C70"/>
    <w:rsid w:val="008E52A6"/>
    <w:rsid w:val="008F25CA"/>
    <w:rsid w:val="009233E4"/>
    <w:rsid w:val="00941B93"/>
    <w:rsid w:val="00956FFA"/>
    <w:rsid w:val="00960C73"/>
    <w:rsid w:val="00961294"/>
    <w:rsid w:val="00963F66"/>
    <w:rsid w:val="009A184C"/>
    <w:rsid w:val="009C083E"/>
    <w:rsid w:val="009C4EBB"/>
    <w:rsid w:val="009D4D32"/>
    <w:rsid w:val="00A06296"/>
    <w:rsid w:val="00A13872"/>
    <w:rsid w:val="00A233E6"/>
    <w:rsid w:val="00A32F84"/>
    <w:rsid w:val="00A33DB3"/>
    <w:rsid w:val="00A427F5"/>
    <w:rsid w:val="00A43069"/>
    <w:rsid w:val="00A615C0"/>
    <w:rsid w:val="00A70D14"/>
    <w:rsid w:val="00A815B4"/>
    <w:rsid w:val="00B21C0B"/>
    <w:rsid w:val="00B26E3F"/>
    <w:rsid w:val="00B31A9C"/>
    <w:rsid w:val="00B338EC"/>
    <w:rsid w:val="00B43F83"/>
    <w:rsid w:val="00B46844"/>
    <w:rsid w:val="00B53D85"/>
    <w:rsid w:val="00B73751"/>
    <w:rsid w:val="00B801A5"/>
    <w:rsid w:val="00B81906"/>
    <w:rsid w:val="00B835FB"/>
    <w:rsid w:val="00B951E1"/>
    <w:rsid w:val="00BB15D4"/>
    <w:rsid w:val="00BB795E"/>
    <w:rsid w:val="00BE2413"/>
    <w:rsid w:val="00BE6CB4"/>
    <w:rsid w:val="00BF0360"/>
    <w:rsid w:val="00BF5BB0"/>
    <w:rsid w:val="00C004F4"/>
    <w:rsid w:val="00C02C14"/>
    <w:rsid w:val="00C263EF"/>
    <w:rsid w:val="00C3732E"/>
    <w:rsid w:val="00C458D8"/>
    <w:rsid w:val="00C4591B"/>
    <w:rsid w:val="00C50AE5"/>
    <w:rsid w:val="00C62458"/>
    <w:rsid w:val="00C63BA2"/>
    <w:rsid w:val="00C71F56"/>
    <w:rsid w:val="00CA5BB6"/>
    <w:rsid w:val="00CB7064"/>
    <w:rsid w:val="00CD7832"/>
    <w:rsid w:val="00CF45FF"/>
    <w:rsid w:val="00D12A3C"/>
    <w:rsid w:val="00D30B18"/>
    <w:rsid w:val="00D42EF4"/>
    <w:rsid w:val="00D47A10"/>
    <w:rsid w:val="00D67FD1"/>
    <w:rsid w:val="00D711A4"/>
    <w:rsid w:val="00D85A7C"/>
    <w:rsid w:val="00D86713"/>
    <w:rsid w:val="00DC1BA8"/>
    <w:rsid w:val="00DC74B6"/>
    <w:rsid w:val="00DE3F6C"/>
    <w:rsid w:val="00DF42D3"/>
    <w:rsid w:val="00E57B88"/>
    <w:rsid w:val="00E638AD"/>
    <w:rsid w:val="00E641FB"/>
    <w:rsid w:val="00E703B8"/>
    <w:rsid w:val="00E80240"/>
    <w:rsid w:val="00E8419A"/>
    <w:rsid w:val="00E9188B"/>
    <w:rsid w:val="00E97CE4"/>
    <w:rsid w:val="00EB2955"/>
    <w:rsid w:val="00EB37CB"/>
    <w:rsid w:val="00EB5237"/>
    <w:rsid w:val="00EB61F4"/>
    <w:rsid w:val="00EE5786"/>
    <w:rsid w:val="00EF016E"/>
    <w:rsid w:val="00F1363E"/>
    <w:rsid w:val="00F361C8"/>
    <w:rsid w:val="00F455C1"/>
    <w:rsid w:val="00F46B9B"/>
    <w:rsid w:val="00F52FB5"/>
    <w:rsid w:val="00F546D3"/>
    <w:rsid w:val="00F703F4"/>
    <w:rsid w:val="00F75254"/>
    <w:rsid w:val="00F936E2"/>
    <w:rsid w:val="00FC40A3"/>
    <w:rsid w:val="00FD365E"/>
    <w:rsid w:val="00FD3E09"/>
    <w:rsid w:val="00FE7373"/>
    <w:rsid w:val="00FF0A83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A06CC-742C-40FB-8CA3-9505FEF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E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2238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3872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1387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8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1387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13872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99"/>
    <w:qFormat/>
    <w:rsid w:val="00EB37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uiPriority w:val="99"/>
    <w:rsid w:val="002238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223852"/>
    <w:rPr>
      <w:rFonts w:cs="Times New Roman"/>
    </w:rPr>
  </w:style>
  <w:style w:type="paragraph" w:styleId="a5">
    <w:name w:val="Normal (Web)"/>
    <w:basedOn w:val="a"/>
    <w:uiPriority w:val="99"/>
    <w:rsid w:val="0022385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sid w:val="0022385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223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3852"/>
    <w:rPr>
      <w:rFonts w:ascii="Tahoma" w:hAnsi="Tahoma" w:cs="Tahoma"/>
      <w:sz w:val="16"/>
      <w:szCs w:val="16"/>
    </w:rPr>
  </w:style>
  <w:style w:type="paragraph" w:customStyle="1" w:styleId="buttond">
    <w:name w:val="buttond"/>
    <w:basedOn w:val="a"/>
    <w:uiPriority w:val="99"/>
    <w:rsid w:val="00A13872"/>
    <w:pPr>
      <w:spacing w:before="100" w:beforeAutospacing="1" w:after="100" w:afterAutospacing="1"/>
    </w:pPr>
    <w:rPr>
      <w:sz w:val="24"/>
      <w:szCs w:val="24"/>
    </w:rPr>
  </w:style>
  <w:style w:type="paragraph" w:customStyle="1" w:styleId="telegramsign">
    <w:name w:val="telegram_sign"/>
    <w:basedOn w:val="a"/>
    <w:uiPriority w:val="99"/>
    <w:rsid w:val="00A13872"/>
    <w:pPr>
      <w:spacing w:before="100" w:beforeAutospacing="1" w:after="100" w:afterAutospacing="1"/>
    </w:pPr>
    <w:rPr>
      <w:sz w:val="24"/>
      <w:szCs w:val="24"/>
    </w:rPr>
  </w:style>
  <w:style w:type="character" w:customStyle="1" w:styleId="ya-share2counter">
    <w:name w:val="ya-share2__counter"/>
    <w:uiPriority w:val="99"/>
    <w:rsid w:val="00A13872"/>
    <w:rPr>
      <w:rFonts w:cs="Times New Roman"/>
    </w:rPr>
  </w:style>
  <w:style w:type="paragraph" w:customStyle="1" w:styleId="lebblockdatacentergeneral">
    <w:name w:val="leb_block_datacenter_general"/>
    <w:basedOn w:val="a"/>
    <w:uiPriority w:val="99"/>
    <w:rsid w:val="00A13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99"/>
    <w:qFormat/>
    <w:rsid w:val="000E5771"/>
    <w:rPr>
      <w:rFonts w:cs="Times New Roman"/>
      <w:i/>
      <w:iCs/>
    </w:rPr>
  </w:style>
  <w:style w:type="paragraph" w:customStyle="1" w:styleId="p3">
    <w:name w:val="p3"/>
    <w:basedOn w:val="a"/>
    <w:uiPriority w:val="99"/>
    <w:rsid w:val="000E577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0E5771"/>
    <w:rPr>
      <w:rFonts w:cs="Times New Roman"/>
    </w:rPr>
  </w:style>
  <w:style w:type="paragraph" w:customStyle="1" w:styleId="p2">
    <w:name w:val="p2"/>
    <w:basedOn w:val="a"/>
    <w:uiPriority w:val="99"/>
    <w:rsid w:val="000E5771"/>
    <w:pPr>
      <w:spacing w:before="100" w:beforeAutospacing="1" w:after="100" w:afterAutospacing="1"/>
    </w:pPr>
    <w:rPr>
      <w:sz w:val="24"/>
      <w:szCs w:val="24"/>
    </w:rPr>
  </w:style>
  <w:style w:type="character" w:customStyle="1" w:styleId="color2">
    <w:name w:val="color2"/>
    <w:uiPriority w:val="99"/>
    <w:rsid w:val="00152172"/>
    <w:rPr>
      <w:rFonts w:cs="Times New Roman"/>
    </w:rPr>
  </w:style>
  <w:style w:type="character" w:customStyle="1" w:styleId="5zk7">
    <w:name w:val="_5zk7"/>
    <w:uiPriority w:val="99"/>
    <w:rsid w:val="00862766"/>
    <w:rPr>
      <w:rFonts w:cs="Times New Roman"/>
    </w:rPr>
  </w:style>
  <w:style w:type="character" w:customStyle="1" w:styleId="textexposedshow">
    <w:name w:val="text_exposed_show"/>
    <w:uiPriority w:val="99"/>
    <w:rsid w:val="00EB61F4"/>
    <w:rPr>
      <w:rFonts w:cs="Times New Roman"/>
    </w:rPr>
  </w:style>
  <w:style w:type="paragraph" w:customStyle="1" w:styleId="b-articletext">
    <w:name w:val="b-article__text"/>
    <w:basedOn w:val="a"/>
    <w:uiPriority w:val="99"/>
    <w:rsid w:val="004718FB"/>
    <w:pPr>
      <w:spacing w:before="100" w:beforeAutospacing="1" w:after="100" w:afterAutospacing="1"/>
    </w:pPr>
    <w:rPr>
      <w:sz w:val="24"/>
      <w:szCs w:val="24"/>
    </w:rPr>
  </w:style>
  <w:style w:type="paragraph" w:customStyle="1" w:styleId="b-incutphotogallerypicsrc">
    <w:name w:val="b-incut__photogallery__pic_src"/>
    <w:basedOn w:val="a"/>
    <w:uiPriority w:val="99"/>
    <w:rsid w:val="004718FB"/>
    <w:pPr>
      <w:spacing w:before="100" w:beforeAutospacing="1" w:after="100" w:afterAutospacing="1"/>
    </w:pPr>
    <w:rPr>
      <w:sz w:val="24"/>
      <w:szCs w:val="24"/>
    </w:rPr>
  </w:style>
  <w:style w:type="character" w:customStyle="1" w:styleId="topic">
    <w:name w:val="topic"/>
    <w:uiPriority w:val="99"/>
    <w:rsid w:val="00CB7064"/>
    <w:rPr>
      <w:rFonts w:cs="Times New Roman"/>
    </w:rPr>
  </w:style>
  <w:style w:type="character" w:customStyle="1" w:styleId="image-author">
    <w:name w:val="image-author"/>
    <w:uiPriority w:val="99"/>
    <w:rsid w:val="00CB7064"/>
    <w:rPr>
      <w:rFonts w:cs="Times New Roman"/>
    </w:rPr>
  </w:style>
  <w:style w:type="character" w:customStyle="1" w:styleId="icon">
    <w:name w:val="icon"/>
    <w:uiPriority w:val="99"/>
    <w:rsid w:val="00CB7064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8C6C8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b">
    <w:name w:val="Символ сноски"/>
    <w:uiPriority w:val="99"/>
    <w:rsid w:val="008C6C81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8C6C81"/>
    <w:pPr>
      <w:suppressAutoHyphens/>
      <w:autoSpaceDE w:val="0"/>
    </w:pPr>
    <w:rPr>
      <w:lang w:eastAsia="ar-SA"/>
    </w:rPr>
  </w:style>
  <w:style w:type="character" w:customStyle="1" w:styleId="ad">
    <w:name w:val="Текст сноски Знак"/>
    <w:link w:val="ac"/>
    <w:uiPriority w:val="99"/>
    <w:semiHidden/>
    <w:locked/>
    <w:rsid w:val="008C6C8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e">
    <w:name w:val="endnote text"/>
    <w:basedOn w:val="a"/>
    <w:link w:val="af"/>
    <w:uiPriority w:val="99"/>
    <w:semiHidden/>
    <w:rsid w:val="008C6C81"/>
    <w:pPr>
      <w:suppressAutoHyphens/>
    </w:pPr>
    <w:rPr>
      <w:rFonts w:eastAsia="SimSun"/>
      <w:lang w:eastAsia="ar-SA"/>
    </w:rPr>
  </w:style>
  <w:style w:type="character" w:customStyle="1" w:styleId="af">
    <w:name w:val="Текст концевой сноски Знак"/>
    <w:link w:val="ae"/>
    <w:uiPriority w:val="99"/>
    <w:semiHidden/>
    <w:locked/>
    <w:rsid w:val="008C6C81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styleId="af0">
    <w:name w:val="Body Text Indent"/>
    <w:basedOn w:val="a"/>
    <w:link w:val="af1"/>
    <w:uiPriority w:val="99"/>
    <w:rsid w:val="008C6C81"/>
    <w:pPr>
      <w:suppressAutoHyphens/>
      <w:autoSpaceDE w:val="0"/>
      <w:spacing w:after="120"/>
      <w:ind w:left="283"/>
    </w:pPr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locked/>
    <w:rsid w:val="008C6C81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2">
    <w:name w:val="footnote reference"/>
    <w:uiPriority w:val="99"/>
    <w:semiHidden/>
    <w:rsid w:val="008C6C81"/>
    <w:rPr>
      <w:rFonts w:cs="Times New Roman"/>
      <w:vertAlign w:val="superscript"/>
    </w:rPr>
  </w:style>
  <w:style w:type="paragraph" w:styleId="af3">
    <w:name w:val="Body Text"/>
    <w:basedOn w:val="a"/>
    <w:link w:val="af4"/>
    <w:uiPriority w:val="99"/>
    <w:rsid w:val="0042070E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4207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uiPriority w:val="99"/>
    <w:rsid w:val="0042070E"/>
    <w:rPr>
      <w:rFonts w:cs="Times New Roman"/>
    </w:rPr>
  </w:style>
  <w:style w:type="paragraph" w:customStyle="1" w:styleId="ListParagraph1">
    <w:name w:val="List Paragraph1"/>
    <w:basedOn w:val="a"/>
    <w:uiPriority w:val="99"/>
    <w:rsid w:val="004207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22">
          <w:marLeft w:val="450"/>
          <w:marRight w:val="0"/>
          <w:marTop w:val="90"/>
          <w:marBottom w:val="180"/>
          <w:divBdr>
            <w:top w:val="none" w:sz="0" w:space="0" w:color="auto"/>
            <w:left w:val="single" w:sz="6" w:space="23" w:color="CCCCCC"/>
            <w:bottom w:val="none" w:sz="0" w:space="9" w:color="auto"/>
            <w:right w:val="none" w:sz="0" w:space="0" w:color="auto"/>
          </w:divBdr>
          <w:divsChild>
            <w:div w:id="901792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41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267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</w:divsChild>
    </w:div>
    <w:div w:id="9017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342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450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7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271">
                  <w:marLeft w:val="0"/>
                  <w:marRight w:val="188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21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315">
              <w:marLeft w:val="0"/>
              <w:marRight w:val="0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2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4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264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2366">
                      <w:marLeft w:val="-188"/>
                      <w:marRight w:val="-188"/>
                      <w:marTop w:val="0"/>
                      <w:marBottom w:val="0"/>
                      <w:divBdr>
                        <w:top w:val="single" w:sz="4" w:space="6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2444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7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2400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7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385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2460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79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2374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7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2364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7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408">
              <w:marLeft w:val="0"/>
              <w:marRight w:val="0"/>
              <w:marTop w:val="0"/>
              <w:marBottom w:val="0"/>
              <w:divBdr>
                <w:top w:val="single" w:sz="4" w:space="3" w:color="DDDDDD"/>
                <w:left w:val="single" w:sz="4" w:space="6" w:color="DDDDDD"/>
                <w:bottom w:val="single" w:sz="4" w:space="0" w:color="DDDDDD"/>
                <w:right w:val="single" w:sz="4" w:space="0" w:color="DDDDDD"/>
              </w:divBdr>
              <w:divsChild>
                <w:div w:id="9017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55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18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19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438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58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8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06">
                  <w:marLeft w:val="4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89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81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27">
                  <w:marLeft w:val="2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90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1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26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9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59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2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77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7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375">
                  <w:marLeft w:val="6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73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58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41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474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06">
                  <w:marLeft w:val="2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70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11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63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62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94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27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49">
                  <w:marLeft w:val="2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84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83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63">
                  <w:marLeft w:val="4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77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2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413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423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07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424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7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08">
                      <w:marLeft w:val="7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5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7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53">
                      <w:marLeft w:val="0"/>
                      <w:marRight w:val="0"/>
                      <w:marTop w:val="0"/>
                      <w:marBottom w:val="263"/>
                      <w:divBdr>
                        <w:top w:val="dotted" w:sz="4" w:space="2" w:color="B4B5B5"/>
                        <w:left w:val="none" w:sz="0" w:space="0" w:color="auto"/>
                        <w:bottom w:val="dotted" w:sz="4" w:space="1" w:color="B4B5B5"/>
                        <w:right w:val="none" w:sz="0" w:space="0" w:color="auto"/>
                      </w:divBdr>
                      <w:divsChild>
                        <w:div w:id="9017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261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26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28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2298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299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00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04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10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30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3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44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50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61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6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82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94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399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0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16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21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41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42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53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65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68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69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  <w:div w:id="901792481">
                      <w:marLeft w:val="0"/>
                      <w:marRight w:val="0"/>
                      <w:marTop w:val="63"/>
                      <w:marBottom w:val="63"/>
                      <w:divBdr>
                        <w:top w:val="single" w:sz="4" w:space="6" w:color="E3E3E3"/>
                        <w:left w:val="single" w:sz="4" w:space="6" w:color="E3E3E3"/>
                        <w:bottom w:val="single" w:sz="4" w:space="6" w:color="E3E3E3"/>
                        <w:right w:val="single" w:sz="4" w:space="6" w:color="E3E3E3"/>
                      </w:divBdr>
                    </w:div>
                  </w:divsChild>
                </w:div>
              </w:divsChild>
            </w:div>
            <w:div w:id="901792478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9017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232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280">
                              <w:marLeft w:val="50"/>
                              <w:marRight w:val="5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9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792380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79233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340">
                              <w:marLeft w:val="50"/>
                              <w:marRight w:val="5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9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792414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7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2431">
                              <w:marLeft w:val="50"/>
                              <w:marRight w:val="5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2276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7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9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7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457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403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1368</Words>
  <Characters>7802</Characters>
  <Application>Microsoft Office Word</Application>
  <DocSecurity>0</DocSecurity>
  <Lines>65</Lines>
  <Paragraphs>18</Paragraphs>
  <ScaleCrop>false</ScaleCrop>
  <Company>Home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Galiya</cp:lastModifiedBy>
  <cp:revision>24</cp:revision>
  <dcterms:created xsi:type="dcterms:W3CDTF">2017-10-05T12:31:00Z</dcterms:created>
  <dcterms:modified xsi:type="dcterms:W3CDTF">2020-01-10T14:53:00Z</dcterms:modified>
</cp:coreProperties>
</file>